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BD" w:rsidRPr="002722EA" w:rsidRDefault="002722EA" w:rsidP="002722EA">
      <w:pPr>
        <w:tabs>
          <w:tab w:val="left" w:pos="62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СХОД ГРАЖДАН</w:t>
      </w:r>
    </w:p>
    <w:p w:rsidR="00C861BD" w:rsidRPr="00C23A4B" w:rsidRDefault="005D6838" w:rsidP="00272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СКОГО</w:t>
      </w:r>
      <w:r w:rsidR="00C861BD" w:rsidRPr="00C23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СЕЛЬСКОГО ПОСЕЛЕНИЯ</w:t>
      </w:r>
    </w:p>
    <w:p w:rsidR="00C861BD" w:rsidRPr="00C23A4B" w:rsidRDefault="00CD2CAC" w:rsidP="002722E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ШАРОЙСКОГО</w:t>
      </w:r>
      <w:r w:rsidR="00C861BD" w:rsidRPr="00C23A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РАЙОНА</w:t>
      </w:r>
    </w:p>
    <w:p w:rsidR="0088098F" w:rsidRDefault="005D6838" w:rsidP="00880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C861BD" w:rsidRPr="00C23A4B" w:rsidRDefault="00C861BD" w:rsidP="00880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3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861BD" w:rsidRPr="00C23A4B" w:rsidRDefault="00C861BD" w:rsidP="00C861BD">
      <w:pPr>
        <w:tabs>
          <w:tab w:val="left" w:pos="59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EE2294" w:rsidP="0088098F">
      <w:pPr>
        <w:tabs>
          <w:tab w:val="left" w:pos="59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29.05.</w:t>
      </w:r>
      <w:r w:rsidR="002722EA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C861BD" w:rsidRPr="00C23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с. Кесалой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C861BD" w:rsidRPr="00C23A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C861BD" w:rsidRPr="00C23A4B" w:rsidRDefault="00C861BD" w:rsidP="00C861BD">
      <w:pPr>
        <w:tabs>
          <w:tab w:val="left" w:pos="59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61BD" w:rsidRPr="00C861BD" w:rsidRDefault="00C861BD" w:rsidP="00787F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bookmarkStart w:id="0" w:name="OLE_LINK44"/>
      <w:bookmarkStart w:id="1" w:name="OLE_LINK45"/>
      <w:bookmarkStart w:id="2" w:name="OLE_LINK46"/>
      <w:bookmarkStart w:id="3" w:name="OLE_LINK47"/>
      <w:bookmarkStart w:id="4" w:name="OLE_LINK48"/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налоговых льготах, предоставляемых инвесторам</w:t>
      </w:r>
    </w:p>
    <w:p w:rsidR="00C861BD" w:rsidRPr="00C861BD" w:rsidRDefault="00C861BD" w:rsidP="00787F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5D68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="00787F38" w:rsidRPr="000C5D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bookmarkEnd w:id="0"/>
    <w:bookmarkEnd w:id="1"/>
    <w:bookmarkEnd w:id="2"/>
    <w:bookmarkEnd w:id="3"/>
    <w:bookmarkEnd w:id="4"/>
    <w:p w:rsidR="00C861BD" w:rsidRPr="00C861BD" w:rsidRDefault="00C861BD" w:rsidP="00C8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61BD" w:rsidRPr="00C861BD" w:rsidRDefault="00C861BD" w:rsidP="00787F38">
      <w:pPr>
        <w:shd w:val="clear" w:color="auto" w:fill="FFFFFF"/>
        <w:spacing w:after="96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7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10 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РСФСР</w:t>
      </w:r>
      <w:r w:rsidR="007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87F38"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26 июня 1991 года № 1488-1</w:t>
      </w:r>
      <w:r w:rsidR="007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инвестиционной деятельности в РСФСР</w:t>
      </w:r>
      <w:r w:rsidR="00787F38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3310B" w:rsidRPr="0043310B">
        <w:rPr>
          <w:rFonts w:ascii="Times New Roman" w:hAnsi="Times New Roman" w:cs="Times New Roman"/>
          <w:sz w:val="28"/>
          <w:szCs w:val="28"/>
        </w:rPr>
        <w:t xml:space="preserve">и 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Уставом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27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Схода граждан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787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861BD" w:rsidRPr="0088098F" w:rsidRDefault="00C861BD" w:rsidP="0088098F">
      <w:pPr>
        <w:tabs>
          <w:tab w:val="left" w:pos="567"/>
        </w:tabs>
        <w:spacing w:after="0" w:line="3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88098F" w:rsidRDefault="0088098F" w:rsidP="00C861B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472992" w:rsidP="00C861BD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861BD"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</w:t>
      </w:r>
      <w:r w:rsidR="00C861BD" w:rsidRPr="00C861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налоговых льготах, предоставляемых инвесторам на территории </w:t>
      </w:r>
      <w:r w:rsidR="005D6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Кесалой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риложению №</w:t>
      </w:r>
      <w:r w:rsidR="00C861BD"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61BD"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098F" w:rsidRDefault="0088098F" w:rsidP="004331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8F" w:rsidRDefault="00C861BD" w:rsidP="0088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форму налогового соглашения 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8098F" w:rsidRDefault="0088098F" w:rsidP="0088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0B" w:rsidRPr="0088098F" w:rsidRDefault="0043310B" w:rsidP="008809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Gungsuh" w:hAnsi="Times New Roman" w:cs="Times New Roman"/>
          <w:sz w:val="28"/>
          <w:szCs w:val="28"/>
          <w:lang w:eastAsia="ru-RU"/>
        </w:rPr>
        <w:t>3</w:t>
      </w:r>
      <w:r w:rsidRPr="00323CDA">
        <w:rPr>
          <w:rFonts w:ascii="Times New Roman" w:eastAsia="Gungsuh" w:hAnsi="Times New Roman" w:cs="Times New Roman"/>
          <w:sz w:val="28"/>
          <w:szCs w:val="28"/>
          <w:lang w:eastAsia="ru-RU"/>
        </w:rPr>
        <w:t>. Настоящее решение вступает в силу с момента подписания.</w:t>
      </w:r>
    </w:p>
    <w:p w:rsidR="0088098F" w:rsidRDefault="0088098F" w:rsidP="0088098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098F" w:rsidRDefault="0043310B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.Обнародовать данное решение путем размещения на информационных стендах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</w:t>
      </w:r>
      <w:r w:rsidR="0027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поселения, </w:t>
      </w: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поселения </w:t>
      </w:r>
      <w:hyperlink r:id="rId7" w:history="1">
        <w:r w:rsidR="0088098F" w:rsidRPr="0089343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http://</w:t>
        </w:r>
        <w:r w:rsidR="0088098F" w:rsidRPr="00893431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butinsko</w:t>
        </w:r>
        <w:r w:rsidR="0088098F" w:rsidRPr="00893431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hyperlink>
    </w:p>
    <w:p w:rsidR="0088098F" w:rsidRDefault="0088098F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0B" w:rsidRPr="00323CDA" w:rsidRDefault="0043310B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43310B" w:rsidRPr="00323CDA" w:rsidRDefault="0043310B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GoBack"/>
      <w:bookmarkEnd w:id="5"/>
    </w:p>
    <w:p w:rsidR="0043310B" w:rsidRPr="00323CDA" w:rsidRDefault="0043310B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0B" w:rsidRPr="00323CDA" w:rsidRDefault="0043310B" w:rsidP="0088098F">
      <w:pPr>
        <w:pStyle w:val="a3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EA" w:rsidRDefault="002722EA" w:rsidP="0043310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EA" w:rsidRDefault="002722EA" w:rsidP="0043310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22EA" w:rsidRDefault="002722EA" w:rsidP="0043310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0B" w:rsidRPr="00323CDA" w:rsidRDefault="0043310B" w:rsidP="0043310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5D68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</w:p>
    <w:p w:rsidR="0043310B" w:rsidRPr="002722EA" w:rsidRDefault="0043310B" w:rsidP="0043310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3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          </w:t>
      </w:r>
      <w:r w:rsidR="00EE2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</w:t>
      </w:r>
      <w:r w:rsidRPr="00323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722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В.Х.Садуев</w:t>
      </w:r>
    </w:p>
    <w:p w:rsidR="0043310B" w:rsidRPr="00323CDA" w:rsidRDefault="0043310B" w:rsidP="0043310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310B" w:rsidRPr="00C23A4B" w:rsidRDefault="0043310B" w:rsidP="0043310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23A4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</w:t>
      </w:r>
    </w:p>
    <w:p w:rsidR="002722EA" w:rsidRDefault="0043310B" w:rsidP="00880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23A4B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 </w:t>
      </w:r>
    </w:p>
    <w:p w:rsidR="0088098F" w:rsidRPr="0088098F" w:rsidRDefault="0088098F" w:rsidP="0088098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</w:p>
    <w:p w:rsidR="002722EA" w:rsidRDefault="002722EA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43310B" w:rsidRPr="00323CDA" w:rsidRDefault="0043310B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323CD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ПРИЛОЖЕНИЕ № 1 </w:t>
      </w:r>
    </w:p>
    <w:p w:rsidR="0043310B" w:rsidRPr="00323CDA" w:rsidRDefault="0043310B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43310B" w:rsidRPr="00323CDA" w:rsidRDefault="0057222A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Утвержден </w:t>
      </w:r>
    </w:p>
    <w:p w:rsidR="0043310B" w:rsidRPr="00323CDA" w:rsidRDefault="0057222A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                       решением</w:t>
      </w:r>
      <w:r w:rsidR="002722EA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Схода граждан</w:t>
      </w:r>
    </w:p>
    <w:p w:rsidR="0043310B" w:rsidRPr="00323CDA" w:rsidRDefault="005D6838" w:rsidP="0043310B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Кесалой</w:t>
      </w:r>
      <w:r w:rsidR="00472992">
        <w:rPr>
          <w:rFonts w:ascii="Times New Roman" w:eastAsia="Calibri" w:hAnsi="Times New Roman" w:cs="Times New Roman"/>
          <w:sz w:val="32"/>
          <w:szCs w:val="28"/>
        </w:rPr>
        <w:t>ского</w:t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43310B" w:rsidRPr="00323CDA">
        <w:rPr>
          <w:rFonts w:ascii="Times New Roman" w:eastAsia="Calibri" w:hAnsi="Times New Roman" w:cs="Times New Roman"/>
          <w:sz w:val="28"/>
          <w:szCs w:val="24"/>
          <w:lang w:eastAsia="ru-RU"/>
        </w:rPr>
        <w:t>сельского поселения</w:t>
      </w:r>
    </w:p>
    <w:p w:rsidR="0043310B" w:rsidRPr="00323CDA" w:rsidRDefault="00EE2294" w:rsidP="0043310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О</w:t>
      </w:r>
      <w:r w:rsidR="0043310B">
        <w:rPr>
          <w:rFonts w:ascii="Times New Roman" w:eastAsia="Calibri" w:hAnsi="Times New Roman" w:cs="Times New Roman"/>
          <w:sz w:val="28"/>
          <w:szCs w:val="24"/>
        </w:rPr>
        <w:t>т</w:t>
      </w:r>
      <w:r>
        <w:rPr>
          <w:rFonts w:ascii="Times New Roman" w:eastAsia="Calibri" w:hAnsi="Times New Roman" w:cs="Times New Roman"/>
          <w:sz w:val="28"/>
          <w:szCs w:val="24"/>
        </w:rPr>
        <w:t xml:space="preserve"> 29.05.</w:t>
      </w:r>
      <w:r w:rsidR="002722EA">
        <w:rPr>
          <w:rFonts w:ascii="Times New Roman" w:eastAsia="Calibri" w:hAnsi="Times New Roman" w:cs="Times New Roman"/>
          <w:sz w:val="28"/>
          <w:szCs w:val="24"/>
        </w:rPr>
        <w:t>2018</w:t>
      </w:r>
      <w:r w:rsidR="0043310B">
        <w:rPr>
          <w:rFonts w:ascii="Times New Roman" w:eastAsia="Calibri" w:hAnsi="Times New Roman" w:cs="Times New Roman"/>
          <w:sz w:val="28"/>
          <w:szCs w:val="24"/>
        </w:rPr>
        <w:t xml:space="preserve">  г.№ </w:t>
      </w:r>
      <w:r>
        <w:rPr>
          <w:rFonts w:ascii="Times New Roman" w:eastAsia="Calibri" w:hAnsi="Times New Roman" w:cs="Times New Roman"/>
          <w:sz w:val="28"/>
          <w:szCs w:val="24"/>
        </w:rPr>
        <w:t>9</w:t>
      </w:r>
    </w:p>
    <w:p w:rsidR="00C861BD" w:rsidRPr="00C861BD" w:rsidRDefault="00C861BD" w:rsidP="00C8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61BD" w:rsidRPr="00C861BD" w:rsidRDefault="00C861BD" w:rsidP="00C8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310B" w:rsidRPr="0043310B" w:rsidRDefault="00C861BD" w:rsidP="0043310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3310B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  <w:bookmarkStart w:id="6" w:name="OLE_LINK26"/>
      <w:bookmarkStart w:id="7" w:name="OLE_LINK27"/>
      <w:bookmarkStart w:id="8" w:name="OLE_LINK28"/>
    </w:p>
    <w:bookmarkEnd w:id="6"/>
    <w:bookmarkEnd w:id="7"/>
    <w:bookmarkEnd w:id="8"/>
    <w:p w:rsidR="0043310B" w:rsidRPr="0043310B" w:rsidRDefault="0043310B" w:rsidP="0043310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3310B">
        <w:rPr>
          <w:rFonts w:ascii="Times New Roman" w:hAnsi="Times New Roman" w:cs="Times New Roman"/>
          <w:sz w:val="28"/>
          <w:szCs w:val="28"/>
          <w:lang w:eastAsia="ru-RU"/>
        </w:rPr>
        <w:t>о налоговых льготах, предоставляемых инвесторам на территории</w:t>
      </w:r>
    </w:p>
    <w:p w:rsidR="0043310B" w:rsidRPr="0043310B" w:rsidRDefault="005D6838" w:rsidP="0043310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43310B" w:rsidRDefault="0043310B" w:rsidP="0043310B">
      <w:pPr>
        <w:shd w:val="clear" w:color="auto" w:fill="FFFFFF"/>
        <w:spacing w:after="96" w:line="2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предоставления </w:t>
      </w:r>
      <w:hyperlink r:id="rId8" w:history="1">
        <w:r w:rsidRPr="00C861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налоговых льгот,</w:t>
        </w:r>
      </w:hyperlink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предусмотренных настоящим Положением, является стимулирование инвестиционной активности предпринимателей, привлечение инвестиций в сферу материального производства, создание новых рабочих мест, увеличение налогооблагаемой базы на территории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Правовые основы предоставления льгот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 предоставлении налоговых льгот на территории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47299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Положение)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разработано в</w:t>
      </w:r>
      <w:bookmarkStart w:id="9" w:name="OLE_LINK41"/>
      <w:bookmarkStart w:id="10" w:name="OLE_LINK42"/>
      <w:bookmarkStart w:id="11" w:name="OLE_LINK43"/>
      <w:bookmarkStart w:id="12" w:name="OLE_LINK38"/>
      <w:bookmarkStart w:id="13" w:name="OLE_LINK39"/>
      <w:bookmarkStart w:id="14" w:name="OLE_LINK40"/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10 Закона РСФСР от  26 июня 1991 года № 1488-1 «Об инвестиционной деятельности в РСФСР» и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bookmarkEnd w:id="9"/>
      <w:bookmarkEnd w:id="10"/>
      <w:bookmarkEnd w:id="11"/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A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2"/>
    <w:bookmarkEnd w:id="13"/>
    <w:bookmarkEnd w:id="14"/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Общие положения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Пользователями налоговых льгот, предоставляемых в соответствии с настоящим Положением, являются юридические лица, зарегистрированные на территории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A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уплачивающие законодательно установленные налоги на территории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A21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43310B" w:rsidRPr="004331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вложившие свои, заемные или привлеченные средства в объекты производственных инвестиций.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Объектами производственных инвестиций признаются: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фонды, вновь создаваемые в отраслях материального производства за счет производственных инвестиций;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объект, в котором доля модернизируемых (заменяемых на новые) основных фондов составляет не менее 30% балансовой стоимости существующих основных фондов с учетом последней переоценки.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Производственные инвестиции - денежные средства (денежные инвестиции), машины, оборудование и недвижимое имущество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(имущественные инвестиции), вкладываемые в объекты производственных инвестиций.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К сфере материального производства в целях настоящего Положения относятся производство и переработка продукции промышленности и сельского хозяйства.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Под модернизацией основных фондов понимается усовершенствование или замена имеющегося оборудования новым или находящимся к моменту замены в эксплуатации не более одного года или на хранении не более 3 лет.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Налоговые льготы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Льгота по налогу на имущество предприятий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Уменьшить сумму налога на имущество, приобретенное за счет производственных инвестиций, на 50% в части средств, зачисляемых в местный бюджет.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Указанная налоговая льгота действует с момента подписания акта ввода объекта производственных инвестиций в эксплуатацию (постановки на баланс) в течение следующих сроков: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 год - инвесторам с объемами инвестиций в сумме от 0,5 млн. руб. до 1 млн. руб. включительно - для малых предприятий и от 5 млн. руб. до 10 млн. руб. - для прочих предприятий;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 2 года - инвесторам с объемами инвестиций в сумме свыше 1 млн. руб. до 5 млн. руб. включительно - для малых предприятий и в сумме свыше 10 млн. руб. до 50 млн. руб. включительно - для прочих;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 3 года - инвесторам с объемами инвестиций в сумме свыше 5 млн. руб. - для малых предприятий и в сумме свыше 50 млн. руб. - для прочих.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предоставления налоговых льгот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Налогоплательщик, юридическое лицо, признается инвестором, имеющим право на предоставление вышеуказанных льгот, на основе налогового соглашения, заключаемого между администрацией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лице Главы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налогоплательщиком в лице руководителя юридического лица. Налоговые льготы вступают в силу с 1 числа квартала, в котором было заключено налоговое соглашение.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Налоговое соглашение заключается на основе следующих документов, направленных в адрес администрации: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письменное заявление пользователя на имя Главы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просьбой заключить налоговое соглашение с указанием полного фирменного наименования юридического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лица, местонахождения, основных видов хозяйственной деятельности, величины уставного капитала, вида вкладов в уставный капитал;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копия свидетельства о регистрации;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справка банка, подтверждающая оплату заявленного уставного капитала или акт оценки имущественного вклада в уставный капитал (оригинал или заверенная копия);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справка из налогового органа о задолженности в бюджеты всех уровней по налогам, сборам и иным платежам, а также внебюджетным фондам;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краткое описание (бизнес-план) инвестиционного проекта: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укрупненный перечень вновь создаваемых или модернизируемых основных фондов с указанием срока ввода их в эксплуатацию;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план-график и объемы намечаемых инвестиций;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по оценке эквивалента стоимости вносимого имущества (в случае имущественных инвестиций);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формы обеспечения налогового соглашения в случае невыполнения инвестиционного проекта (с приложением документов, подтверждающих обеспечение обязательств: гарантии банка, имущественный комплекс);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письменное обязательство инвестора об установлении на объекте производственных инвестиций минимальной заработной платы в размере не ниже уровня, предусмотренного двухсторонним соглашением, действующим в соответствующем периоде на территории 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Шаройского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Финансист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поселенияпо согласованию с финансовым управлением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 дней с даты представления документов в полном объеме рассматривает представленные материалы и дает соответствующее заключение.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положительного заключения по результатам рассмотрения представленных материалов администрация района и заявитель подписывают налоговое соглашение. Налоговое соглашение составляется в 4 экземплярах: 1 экз. - заявителю; 1 экз. - администрации; 1 экз. - для налоговой инспекции; 1 экз. - в финансовое управление.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Отказ в заключении налогового соглашения направляется заявителю в письменной форме с мотивированной причиной отказа.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случае невыполнения условий, предусмотренных в налоговом соглашении: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срока введения в эксплуатацию объектов производственных инвестиций;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уменьшения величины вложенных инвестиций;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досрочного расторжения налогового соглашения пользователем в одностороннем порядке;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установления размера минимальной заработной платы ниже уровня, предусмотренного обязательством, пользователь в бесспорном порядке выплачивает в бюджет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полную сумму налогов, которые не были внесены в течение всего срока пользования льготами по данному налоговому соглашению.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Ограничения по предоставлению налоговых льгот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Установить, что сумма выпадающих собственных доходов местного бюджета от налоговых льгот, представленных в соответствии с настоящим Положением, не может превышать 3 % объема фактических доходов местного бюджета в расчете на полугодие, 9 месяцев.</w:t>
      </w:r>
    </w:p>
    <w:p w:rsidR="00C861BD" w:rsidRPr="00C861BD" w:rsidRDefault="00C861BD" w:rsidP="00FC0B86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При превышении ограничения, установленного пунктом 5.1 Положения, глава </w:t>
      </w:r>
      <w:r w:rsid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в Совет депутатов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об ограничении предоставления налоговых льгот</w:t>
      </w:r>
      <w:r w:rsidR="006A20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Использование средств, полученных в результате предоставления льгот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Средства, высвобожденные у налогоплательщика в результате использования налоговых льгот, могут быть направлены исключительно на финансирование затрат на развитие предприятия, обеспечение занятости, сохранение и увеличение рабочих мест.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Затратами на развитие предприятия, обеспечение занятости, сохранение и увеличение рабочих мест признаются: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затраты на освоение новых видов продукции, технологических процессов, техническое перевооружение, подготовку и переподготовку кадров;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затраты на долгосрочные инвестиции, связанные с новым строительством, реконструкцией, увеличением производственных мощностей, модернизацией основных фондов.</w:t>
      </w:r>
    </w:p>
    <w:p w:rsidR="00C861BD" w:rsidRPr="00C861BD" w:rsidRDefault="00C861BD" w:rsidP="00C861BD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Контроль и анализ эффективности действия льгот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Контроль за выполнением налогового соглашения осуществляет </w:t>
      </w:r>
      <w:r w:rsid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инансист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финансовое управление района.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Заявители, пользующиеся налоговыми льготами, ежеквартально (нарастающим итогом) представляют в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о выполнении инвестиционного проекта: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суммы средств, высвободившихся в результате применения налоговых льгот, с визой налоговой инспекции, составленный в сроки и по формам, установленным налоговым законодательством для соответствующих налогов и сборов, по которым применена льгота;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сроки и объемы выполненных работ в соответствии с планом-графиком инвестиционного проекта (размер вложенных производственных инвестиций должен быть отражен в формах статистической отчетности);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пояснительную записку, содержащую сведения о состоянии дел по проекту и направлении использования средств, высвободившихся в результате предоставления налоговых льгот.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7.3. Сведения, указанные в п. 7.2, должны быть представлены в сроки, предусмотренные законодательством для сдачи отчетов по соответствующим налогам и сборам, по которым применена льгота.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Финансист администрации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ежеквартально составляет аналитическую справку о результатах действия налоговых льгот, содержащую следующую информацию: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налогоплательщиков, пользующихся льготами;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сумма средств, высвободившихся у налогоплательщиков в результате предоставления налоговых льгот, и направление их использования;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выводы о целесообразности применения установленной налоговой льготы.</w:t>
      </w:r>
    </w:p>
    <w:p w:rsidR="00C861BD" w:rsidRPr="00C861BD" w:rsidRDefault="00C861BD" w:rsidP="00C861BD">
      <w:pPr>
        <w:shd w:val="clear" w:color="auto" w:fill="FFFFFF"/>
        <w:spacing w:after="96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Аналитическая справка по результатам финансового года ежегодно предоставляется </w:t>
      </w:r>
      <w:r w:rsidR="002722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Сходу граждан 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Кесалой</w:t>
      </w:r>
      <w:r w:rsidR="007A5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="005D6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1D7" w:rsidRP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2041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1BD" w:rsidRPr="00C861BD" w:rsidRDefault="00C861BD" w:rsidP="00C86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1BE" w:rsidRDefault="007061BE"/>
    <w:sectPr w:rsidR="007061BE" w:rsidSect="008B2F3B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6205" w:rsidRDefault="00996205" w:rsidP="00472992">
      <w:pPr>
        <w:spacing w:after="0" w:line="240" w:lineRule="auto"/>
      </w:pPr>
      <w:r>
        <w:separator/>
      </w:r>
    </w:p>
  </w:endnote>
  <w:endnote w:type="continuationSeparator" w:id="1">
    <w:p w:rsidR="00996205" w:rsidRDefault="00996205" w:rsidP="0047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6205" w:rsidRDefault="00996205" w:rsidP="00472992">
      <w:pPr>
        <w:spacing w:after="0" w:line="240" w:lineRule="auto"/>
      </w:pPr>
      <w:r>
        <w:separator/>
      </w:r>
    </w:p>
  </w:footnote>
  <w:footnote w:type="continuationSeparator" w:id="1">
    <w:p w:rsidR="00996205" w:rsidRDefault="00996205" w:rsidP="00472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AB9"/>
    <w:rsid w:val="000C5D54"/>
    <w:rsid w:val="00104DE8"/>
    <w:rsid w:val="0012231D"/>
    <w:rsid w:val="00143838"/>
    <w:rsid w:val="002041D7"/>
    <w:rsid w:val="002722EA"/>
    <w:rsid w:val="003B0FA4"/>
    <w:rsid w:val="00404520"/>
    <w:rsid w:val="0043310B"/>
    <w:rsid w:val="00472992"/>
    <w:rsid w:val="004A52D8"/>
    <w:rsid w:val="00542F7C"/>
    <w:rsid w:val="0057222A"/>
    <w:rsid w:val="005D6838"/>
    <w:rsid w:val="00647A1F"/>
    <w:rsid w:val="006A2074"/>
    <w:rsid w:val="007061BE"/>
    <w:rsid w:val="00787F38"/>
    <w:rsid w:val="007A5DA0"/>
    <w:rsid w:val="00852476"/>
    <w:rsid w:val="0088098F"/>
    <w:rsid w:val="00982247"/>
    <w:rsid w:val="00996205"/>
    <w:rsid w:val="00A21901"/>
    <w:rsid w:val="00A57BBF"/>
    <w:rsid w:val="00AC7AB9"/>
    <w:rsid w:val="00C861BD"/>
    <w:rsid w:val="00CD2CAC"/>
    <w:rsid w:val="00D00B74"/>
    <w:rsid w:val="00EE2294"/>
    <w:rsid w:val="00F676D4"/>
    <w:rsid w:val="00FA25CB"/>
    <w:rsid w:val="00FC0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1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992"/>
  </w:style>
  <w:style w:type="paragraph" w:styleId="a6">
    <w:name w:val="footer"/>
    <w:basedOn w:val="a"/>
    <w:link w:val="a7"/>
    <w:uiPriority w:val="99"/>
    <w:unhideWhenUsed/>
    <w:rsid w:val="004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992"/>
  </w:style>
  <w:style w:type="character" w:styleId="a8">
    <w:name w:val="Hyperlink"/>
    <w:basedOn w:val="a0"/>
    <w:uiPriority w:val="99"/>
    <w:unhideWhenUsed/>
    <w:rsid w:val="0088098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10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2992"/>
  </w:style>
  <w:style w:type="paragraph" w:styleId="a6">
    <w:name w:val="footer"/>
    <w:basedOn w:val="a"/>
    <w:link w:val="a7"/>
    <w:uiPriority w:val="99"/>
    <w:unhideWhenUsed/>
    <w:rsid w:val="00472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2992"/>
  </w:style>
  <w:style w:type="character" w:styleId="a8">
    <w:name w:val="Hyperlink"/>
    <w:basedOn w:val="a0"/>
    <w:uiPriority w:val="99"/>
    <w:unhideWhenUsed/>
    <w:rsid w:val="0088098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8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0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pravo.ru/federalnoje/ea-akty/p6r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tinsko&#107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9E37-EAF2-415D-A543-EE32833CC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2018-06-04T12:06:00Z</cp:lastPrinted>
  <dcterms:created xsi:type="dcterms:W3CDTF">2018-06-04T11:30:00Z</dcterms:created>
  <dcterms:modified xsi:type="dcterms:W3CDTF">2020-05-21T13:12:00Z</dcterms:modified>
</cp:coreProperties>
</file>