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26" w:type="dxa"/>
        <w:tblInd w:w="-459" w:type="dxa"/>
        <w:tblLook w:val="04A0" w:firstRow="1" w:lastRow="0" w:firstColumn="1" w:lastColumn="0" w:noHBand="0" w:noVBand="1"/>
      </w:tblPr>
      <w:tblGrid>
        <w:gridCol w:w="4391"/>
        <w:gridCol w:w="1221"/>
        <w:gridCol w:w="4514"/>
      </w:tblGrid>
      <w:tr w:rsidR="00AF2FE1" w:rsidRPr="000C1FC8" w14:paraId="5FDBBE2D" w14:textId="77777777" w:rsidTr="00A026B2">
        <w:trPr>
          <w:trHeight w:val="2342"/>
        </w:trPr>
        <w:tc>
          <w:tcPr>
            <w:tcW w:w="4398" w:type="dxa"/>
            <w:hideMark/>
          </w:tcPr>
          <w:p w14:paraId="516F1B3F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2E752B56" w14:textId="09044F15" w:rsidR="00AF2FE1" w:rsidRPr="000C1FC8" w:rsidRDefault="00C576C7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КЕСАЛОЙСКОГО</w:t>
            </w:r>
          </w:p>
          <w:p w14:paraId="600C47D9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14:paraId="522D4638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ШАРОЙСКОГО</w:t>
            </w:r>
          </w:p>
          <w:p w14:paraId="2DEBABE2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452DD943" w14:textId="205E07A9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ЧЕЧЕНСКОЙ РЕСПУБЛИКИ</w:t>
            </w:r>
          </w:p>
          <w:p w14:paraId="0AF4C938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BD80FB4" w14:textId="77777777" w:rsidR="00AF2FE1" w:rsidRPr="000C1FC8" w:rsidRDefault="00000000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1E09983C">
                <v:group id="_x0000_s1026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2508;top:1699;width:132;height:704;rotation:270" adj="1974,10852" fillcolor="#007400" stroked="f" strokeweight=".5pt"/>
                  <v:rect id="_x0000_s1029" style="position:absolute;left:2224;top:1352;width:702;height:765;v-text-anchor:middle" filled="f" fillcolor="#007400" stroked="f"/>
                  <v:oval id="_x0000_s1030" style="position:absolute;left:2254;top:1335;width:646;height:623" fillcolor="#339" stroked="f"/>
                  <v:oval id="_x0000_s1031" style="position:absolute;left:2274;top:1354;width:606;height:583;v-text-anchor:middle" fillcolor="#fdf705" stroked="f"/>
                  <v:shape id="_x0000_s1032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33" style="position:absolute;left:2351;top:1424;width:456;height:449;v-text-anchor:middle" fillcolor="#fdf705"/>
                  <v:oval id="_x0000_s1034" style="position:absolute;left:2572;top:1477;width:17;height:7;rotation:-2899716fd" fillcolor="#339" stroked="f">
                    <v:textbox style="mso-next-textbox:#_x0000_s1034">
                      <w:txbxContent>
                        <w:p w14:paraId="51F6B7AE" w14:textId="77777777" w:rsidR="00AF2FE1" w:rsidRDefault="00AF2FE1" w:rsidP="00AF2FE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35" style="position:absolute;left:2569;top:1425;width:16;height:9;rotation:14154375fd" fillcolor="#339" stroked="f"/>
                  <v:shape id="_x0000_s1036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37" type="#_x0000_t184" style="position:absolute;left:2576;top:1422;width:34;height:63;rotation:485312fd;flip:x;v-text-anchor:middle" adj="12577" fillcolor="yellow" strokecolor="#0074b9"/>
                  <v:oval id="_x0000_s1038" style="position:absolute;left:2424;top:1491;width:323;height:308" stroked="f"/>
                  <v:shape id="_x0000_s1039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40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41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42" style="position:absolute" from="2667,1568" to="2683,1607" strokecolor="#339" strokeweight="2.25pt"/>
                  <v:line id="_x0000_s1043" style="position:absolute;flip:x" from="2664,1565" to="2683,1607" strokecolor="#339"/>
                  <v:line id="_x0000_s1044" style="position:absolute;flip:x y" from="2222,1233" to="2222,1992" stroked="f" strokeweight=".5pt"/>
                  <v:line id="_x0000_s1045" style="position:absolute;flip:y" from="2224,1234" to="2926,1234" stroked="f" strokeweight=".5pt"/>
                  <v:line id="_x0000_s1046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5ADF6C97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</w:tcPr>
          <w:p w14:paraId="4855D4F7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7E817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38EF8476" w14:textId="33C323A0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576C7">
              <w:rPr>
                <w:rFonts w:ascii="Times New Roman" w:hAnsi="Times New Roman" w:cs="Times New Roman"/>
                <w:b/>
                <w:sz w:val="28"/>
                <w:szCs w:val="28"/>
              </w:rPr>
              <w:t>ЕСАЛ</w:t>
            </w: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ЮЬРТАН</w:t>
            </w:r>
            <w:proofErr w:type="gramEnd"/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ШАРАН</w:t>
            </w:r>
          </w:p>
          <w:p w14:paraId="57B96EFE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7FE3F517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673E65FE" w14:textId="77777777" w:rsidR="00AF2FE1" w:rsidRPr="000C1FC8" w:rsidRDefault="00AF2FE1" w:rsidP="00A026B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5A84CD9" w14:textId="65F39D7A" w:rsidR="00245197" w:rsidRDefault="00245197" w:rsidP="00C576C7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</w:rPr>
        <w:pict w14:anchorId="45387F41">
          <v:line id="_x0000_s1047" style="position:absolute;left:0;text-align:left;flip:y;z-index:251658240;mso-position-horizontal-relative:text;mso-position-vertical-relative:text" from="-30.45pt,8.4pt" to="497.1pt,8.4pt" strokeweight="6pt">
            <v:stroke linestyle="thickBetweenThin"/>
          </v:line>
        </w:pict>
      </w:r>
    </w:p>
    <w:p w14:paraId="0C1BBCB0" w14:textId="0C1D9541" w:rsidR="00AF2FE1" w:rsidRPr="000C1FC8" w:rsidRDefault="00AF2FE1" w:rsidP="00C576C7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10</w:t>
      </w:r>
      <w:r w:rsidRPr="000C1FC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C1FC8">
        <w:rPr>
          <w:rFonts w:ascii="Times New Roman" w:hAnsi="Times New Roman" w:cs="Times New Roman"/>
          <w:b/>
          <w:sz w:val="28"/>
          <w:szCs w:val="28"/>
        </w:rPr>
        <w:t>.2019</w:t>
      </w:r>
      <w:proofErr w:type="gramEnd"/>
      <w:r w:rsidRPr="000C1FC8">
        <w:rPr>
          <w:rFonts w:ascii="Times New Roman" w:hAnsi="Times New Roman" w:cs="Times New Roman"/>
          <w:b/>
          <w:sz w:val="28"/>
          <w:szCs w:val="28"/>
        </w:rPr>
        <w:t xml:space="preserve"> г.                         с.</w:t>
      </w:r>
      <w:r w:rsidR="00C57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6C7">
        <w:rPr>
          <w:rFonts w:ascii="Times New Roman" w:hAnsi="Times New Roman" w:cs="Times New Roman"/>
          <w:b/>
          <w:sz w:val="28"/>
          <w:szCs w:val="28"/>
        </w:rPr>
        <w:t>Кесалой</w:t>
      </w:r>
      <w:proofErr w:type="spellEnd"/>
      <w:r w:rsidRPr="000C1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№ 0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1F22547A" w14:textId="77777777" w:rsidR="00AF2FE1" w:rsidRPr="00AF2FE1" w:rsidRDefault="00AF2FE1" w:rsidP="00AF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30F8A11" w14:textId="77777777" w:rsidR="00AF2FE1" w:rsidRDefault="00AF2FE1" w:rsidP="00AF2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06305511" w14:textId="454DA252" w:rsidR="00AF2FE1" w:rsidRPr="00AF2FE1" w:rsidRDefault="00AF2FE1" w:rsidP="00AF2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653"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653"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Pr="00AF2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Pr="00CB0653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B0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поселения  Шаройского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AF2FE1">
        <w:rPr>
          <w:rFonts w:ascii="Times New Roman" w:eastAsia="Times New Roman" w:hAnsi="Times New Roman" w:cs="Times New Roman"/>
          <w:sz w:val="28"/>
          <w:szCs w:val="28"/>
        </w:rPr>
        <w:t>Чеченской Республики</w:t>
      </w:r>
    </w:p>
    <w:p w14:paraId="073C2B13" w14:textId="77777777" w:rsidR="00AF2FE1" w:rsidRDefault="00AF2FE1" w:rsidP="00AF2FE1">
      <w:pPr>
        <w:pStyle w:val="ConsPlusTitle"/>
        <w:jc w:val="center"/>
      </w:pPr>
    </w:p>
    <w:p w14:paraId="2A4D1D5C" w14:textId="77777777" w:rsidR="00AF2FE1" w:rsidRPr="00AF2FE1" w:rsidRDefault="00AF2FE1" w:rsidP="00AF2FE1"/>
    <w:p w14:paraId="6B6C161C" w14:textId="77777777" w:rsidR="00AF2FE1" w:rsidRPr="00AF2FE1" w:rsidRDefault="00AF2FE1" w:rsidP="00AF2FE1">
      <w:pPr>
        <w:pStyle w:val="a3"/>
        <w:jc w:val="both"/>
        <w:rPr>
          <w:rFonts w:ascii="Times New Roman" w:hAnsi="Times New Roman" w:cs="Times New Roman"/>
        </w:rPr>
      </w:pPr>
    </w:p>
    <w:p w14:paraId="2C991241" w14:textId="485A0BE6" w:rsidR="00AF2FE1" w:rsidRDefault="00AF2FE1" w:rsidP="00AF2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FE1">
        <w:rPr>
          <w:rFonts w:ascii="Times New Roman" w:hAnsi="Times New Roman" w:cs="Times New Roman"/>
        </w:rPr>
        <w:tab/>
      </w:r>
      <w:r w:rsidRPr="00AF2FE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2FE1">
        <w:rPr>
          <w:rFonts w:ascii="Times New Roman" w:hAnsi="Times New Roman" w:cs="Times New Roman"/>
          <w:sz w:val="28"/>
          <w:szCs w:val="28"/>
        </w:rPr>
        <w:t>Утвердить</w:t>
      </w:r>
      <w:r w:rsidRPr="00AF2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B0653">
        <w:rPr>
          <w:rFonts w:ascii="Times New Roman" w:eastAsia="Times New Roman" w:hAnsi="Times New Roman" w:cs="Times New Roman"/>
          <w:sz w:val="28"/>
          <w:szCs w:val="28"/>
        </w:rPr>
        <w:t>аспорт проекта</w:t>
      </w:r>
      <w:r w:rsidRPr="00AF2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Pr="00CB0653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B0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поселения  Шаройского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AF2FE1">
        <w:rPr>
          <w:rFonts w:ascii="Times New Roman" w:eastAsia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FE1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075E189D" w14:textId="77777777" w:rsidR="00AF2FE1" w:rsidRPr="00AF2FE1" w:rsidRDefault="00AF2FE1" w:rsidP="00AF2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30013" w14:textId="77777777" w:rsidR="00AF2FE1" w:rsidRDefault="00AF2FE1" w:rsidP="00AF2FE1">
      <w:pPr>
        <w:pStyle w:val="ConsPlusNormal"/>
        <w:widowControl w:val="0"/>
        <w:tabs>
          <w:tab w:val="left" w:pos="900"/>
        </w:tabs>
        <w:suppressAutoHyphens/>
        <w:autoSpaceDE/>
        <w:adjustRightInd/>
        <w:ind w:left="570"/>
        <w:jc w:val="both"/>
      </w:pPr>
      <w:r>
        <w:t>2. Настоящее постановление вступает в силу со дня подписания.</w:t>
      </w:r>
    </w:p>
    <w:p w14:paraId="0286A5DC" w14:textId="77777777" w:rsidR="00AF2FE1" w:rsidRDefault="00AF2FE1" w:rsidP="00AF2FE1">
      <w:pPr>
        <w:pStyle w:val="ConsPlusNormal"/>
        <w:widowControl w:val="0"/>
        <w:tabs>
          <w:tab w:val="left" w:pos="900"/>
        </w:tabs>
        <w:suppressAutoHyphens/>
        <w:autoSpaceDE/>
        <w:adjustRightInd/>
        <w:ind w:left="570"/>
        <w:jc w:val="both"/>
      </w:pPr>
    </w:p>
    <w:p w14:paraId="02958AF2" w14:textId="77777777" w:rsidR="00AF2FE1" w:rsidRDefault="00AF2FE1" w:rsidP="00AF2FE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установленном порядке и разместить на официальном сайте администрации в сети «Интернет».</w:t>
      </w:r>
    </w:p>
    <w:p w14:paraId="3E0004DD" w14:textId="77777777" w:rsidR="00AF2FE1" w:rsidRDefault="00AF2FE1" w:rsidP="00AF2FE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Контроль за исполнением настоящего постановления оставляю за собой.</w:t>
      </w:r>
    </w:p>
    <w:p w14:paraId="21C75D70" w14:textId="77777777" w:rsidR="00AF2FE1" w:rsidRDefault="00AF2FE1" w:rsidP="00AF2F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5844A3" w14:textId="77777777" w:rsidR="00AF2FE1" w:rsidRDefault="00AF2FE1" w:rsidP="00AF2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E0ED5" w14:textId="77777777" w:rsidR="00AF2FE1" w:rsidRDefault="00AF2FE1" w:rsidP="00AF2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9BF7B0" w14:textId="77777777" w:rsidR="00AF2FE1" w:rsidRDefault="00AF2FE1" w:rsidP="00AF2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7A13F3" w14:textId="77777777" w:rsidR="00AF2FE1" w:rsidRDefault="00AF2FE1" w:rsidP="00AF2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5C122A" w14:textId="4A5E637F" w:rsidR="00AF2FE1" w:rsidRPr="000C1FC8" w:rsidRDefault="00AF2FE1" w:rsidP="00AF2F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FC8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                                            </w:t>
      </w:r>
      <w:proofErr w:type="spellStart"/>
      <w:r w:rsidR="00C576C7">
        <w:rPr>
          <w:rFonts w:ascii="Times New Roman" w:hAnsi="Times New Roman" w:cs="Times New Roman"/>
          <w:b/>
          <w:sz w:val="28"/>
          <w:szCs w:val="28"/>
        </w:rPr>
        <w:t>И.А.Газиев</w:t>
      </w:r>
      <w:proofErr w:type="spellEnd"/>
    </w:p>
    <w:p w14:paraId="3D31BAA3" w14:textId="77777777" w:rsidR="00AF2FE1" w:rsidRPr="001343B5" w:rsidRDefault="00AF2FE1" w:rsidP="00AF2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D1CFD7" w14:textId="77777777" w:rsidR="000B3641" w:rsidRDefault="000B3641" w:rsidP="00AF2FE1">
      <w:pPr>
        <w:tabs>
          <w:tab w:val="left" w:pos="3540"/>
        </w:tabs>
      </w:pPr>
    </w:p>
    <w:p w14:paraId="071F2FAB" w14:textId="77777777" w:rsidR="001D2803" w:rsidRDefault="001D2803" w:rsidP="00AF2FE1">
      <w:pPr>
        <w:tabs>
          <w:tab w:val="left" w:pos="3540"/>
        </w:tabs>
      </w:pPr>
    </w:p>
    <w:p w14:paraId="52746E50" w14:textId="77777777" w:rsidR="001D2803" w:rsidRDefault="001D2803" w:rsidP="00AF2FE1">
      <w:pPr>
        <w:tabs>
          <w:tab w:val="left" w:pos="3540"/>
        </w:tabs>
      </w:pPr>
    </w:p>
    <w:p w14:paraId="57B8DFEF" w14:textId="77777777" w:rsidR="001D2803" w:rsidRDefault="001D2803" w:rsidP="00AF2FE1">
      <w:pPr>
        <w:tabs>
          <w:tab w:val="left" w:pos="3540"/>
        </w:tabs>
      </w:pPr>
    </w:p>
    <w:p w14:paraId="6A73AABD" w14:textId="77777777" w:rsidR="001D2803" w:rsidRDefault="001D2803" w:rsidP="00AF2FE1">
      <w:pPr>
        <w:tabs>
          <w:tab w:val="left" w:pos="3540"/>
        </w:tabs>
      </w:pPr>
    </w:p>
    <w:p w14:paraId="726A0978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8FA479D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A3829" w14:textId="00EFEFAD" w:rsidR="001D2803" w:rsidRDefault="001D2803" w:rsidP="001D2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Паспорт проекта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14:paraId="0B696CD7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Шаройского муниципального района</w:t>
      </w:r>
    </w:p>
    <w:p w14:paraId="668135D1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Чеченской Республики</w:t>
      </w:r>
    </w:p>
    <w:p w14:paraId="05FA783C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14:paraId="74E33916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11F009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26A99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проекта: </w:t>
      </w:r>
    </w:p>
    <w:p w14:paraId="14306DEA" w14:textId="6391D604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развитие  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Шаройского муниципального района Чеченская Республика</w:t>
      </w:r>
    </w:p>
    <w:p w14:paraId="20F566ED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A5F6E" w14:textId="030625FB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с. </w:t>
      </w:r>
      <w:proofErr w:type="spellStart"/>
      <w:r w:rsidR="00245197">
        <w:rPr>
          <w:rFonts w:ascii="Times New Roman" w:eastAsia="Times New Roman" w:hAnsi="Times New Roman" w:cs="Times New Roman"/>
          <w:sz w:val="28"/>
          <w:szCs w:val="28"/>
        </w:rPr>
        <w:t>Кесалой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Шаройский район ЧР.</w:t>
      </w:r>
    </w:p>
    <w:p w14:paraId="4EAB9D7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_________________________________________________________________</w:t>
      </w:r>
    </w:p>
    <w:p w14:paraId="28C46893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(населенный пункт, поселение, город, район/городской округ, субъект Российской Федерации)</w:t>
      </w:r>
    </w:p>
    <w:p w14:paraId="11EC90E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F4B3A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Цель проекта: </w:t>
      </w:r>
    </w:p>
    <w:p w14:paraId="1D75C617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указанной цели будут решены следующие задачи: </w:t>
      </w:r>
    </w:p>
    <w:p w14:paraId="4A3D27E9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соотношения среднемесячных располагаемых ресурсов сельского и городского домохозяйств с 65% в 2020 г. до 90% к 2025 г.;</w:t>
      </w:r>
    </w:p>
    <w:p w14:paraId="2731016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сохранение доли сельского населения в общей численности населения субъекта РФ до 25,3% к 2025 г.;</w:t>
      </w:r>
    </w:p>
    <w:p w14:paraId="1E0F3AD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доли общей площади благоустроенных жилых помещений в сельской территории до 50%; </w:t>
      </w:r>
    </w:p>
    <w:p w14:paraId="494FFD1A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доли жилых помещений, оборудованных всеми видами благоустройства; </w:t>
      </w:r>
    </w:p>
    <w:p w14:paraId="1CADA97C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доли общей площади благоустроенных жилых помещений за счет обеспечения жилых домов газоснабжением и централизованными системами водоснабжения;</w:t>
      </w:r>
    </w:p>
    <w:p w14:paraId="4D4BC81F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доли площади благоустроенных жилых помещений за счет обеспечения жилых домов сетями освещения. </w:t>
      </w:r>
    </w:p>
    <w:p w14:paraId="6F49317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5FA904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Инициатор проекта: Администрация Шаройского муниципального района Чеченской Республики</w:t>
      </w:r>
    </w:p>
    <w:p w14:paraId="587D8733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88B17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Срок реализации проекта: 2020 по 2021гг.</w:t>
      </w:r>
    </w:p>
    <w:p w14:paraId="5CBCC9D8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5198512A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(год начала - год завершения проекта)</w:t>
      </w:r>
    </w:p>
    <w:p w14:paraId="5B6E8F19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49FED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Перечень мероприятий и объектов, включенных в Проект: </w:t>
      </w:r>
    </w:p>
    <w:p w14:paraId="04282BE1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водоснабжения (строительство водопроводов и водозаборных сооружений);</w:t>
      </w:r>
    </w:p>
    <w:p w14:paraId="142815FB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энергообеспечения (строительство распределительных газовых сетей, строительство сетей электропередачи и установка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трансформаторов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установка уличных освещений);</w:t>
      </w:r>
    </w:p>
    <w:p w14:paraId="60DFFD59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телекоммуникаций (приобретения и монтаж оборудования, строительство линий передачи данных, обеспечивающих возможность подключения к сети «Интернет») </w:t>
      </w:r>
    </w:p>
    <w:p w14:paraId="0C071DE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129683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4DB88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Наличие проектной документации по объектам, включенным в состав мероприятий Проекта:</w:t>
      </w:r>
    </w:p>
    <w:p w14:paraId="3D06D63C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D2803" w14:paraId="2225602C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8FDE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09D8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подтверждающие</w:t>
            </w:r>
          </w:p>
          <w:p w14:paraId="0AEF8747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проектную документацию</w:t>
            </w:r>
          </w:p>
        </w:tc>
      </w:tr>
      <w:tr w:rsidR="001D2803" w14:paraId="14344946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465D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водопровода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111C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74E5ACA8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BDB3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водозаборных сооружений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4981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6A64EB0E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9E39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газопровода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A77B" w14:textId="77777777" w:rsidR="001D2803" w:rsidRDefault="001D2803">
            <w:pPr>
              <w:widowControl w:val="0"/>
              <w:tabs>
                <w:tab w:val="center" w:pos="2284"/>
                <w:tab w:val="left" w:pos="346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1D2803" w14:paraId="5329464E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5BF7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сетей электропередачи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F172" w14:textId="77777777" w:rsidR="001D2803" w:rsidRDefault="001D2803">
            <w:pPr>
              <w:widowControl w:val="0"/>
              <w:tabs>
                <w:tab w:val="center" w:pos="2284"/>
                <w:tab w:val="left" w:pos="346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0E00DEF5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F866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 линий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обеспечивающих возможность  подключения к сети «Интернет»)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47A2" w14:textId="77777777" w:rsidR="001D2803" w:rsidRDefault="001D2803">
            <w:pPr>
              <w:widowControl w:val="0"/>
              <w:tabs>
                <w:tab w:val="center" w:pos="2284"/>
                <w:tab w:val="left" w:pos="346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2020 год</w:t>
            </w:r>
          </w:p>
        </w:tc>
      </w:tr>
      <w:tr w:rsidR="001D2803" w14:paraId="3289DB97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0CF5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  здания ФАПа (по ФЦП)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F670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 1 мая 2021 год</w:t>
            </w:r>
          </w:p>
        </w:tc>
      </w:tr>
      <w:tr w:rsidR="001D2803" w14:paraId="0C974247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EC78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 на 60 мест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B5C7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1 мая 2021 год</w:t>
            </w:r>
          </w:p>
        </w:tc>
      </w:tr>
      <w:tr w:rsidR="001D2803" w14:paraId="0EE7B949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4D00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многофункциональный досуговый центр (дом культура)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BD1C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1 мая 2021 год</w:t>
            </w:r>
          </w:p>
        </w:tc>
      </w:tr>
      <w:tr w:rsidR="001D2803" w14:paraId="3794F838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DE63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Строительство футбольного стадиона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76FF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1 мая 2021 год</w:t>
            </w:r>
          </w:p>
        </w:tc>
      </w:tr>
      <w:tr w:rsidR="001D2803" w14:paraId="39B3EE58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F2D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трансформаторных станций 2 ед.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A273" w14:textId="77777777" w:rsidR="001D2803" w:rsidRDefault="001D28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D2803" w14:paraId="7FF190BD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7445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новой автомобильной </w:t>
            </w:r>
          </w:p>
          <w:p w14:paraId="06384DCB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оборудования для</w:t>
            </w:r>
          </w:p>
          <w:p w14:paraId="390D063D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существующих объектов </w:t>
            </w:r>
          </w:p>
          <w:p w14:paraId="43B5336B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и культурной сферы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60DF" w14:textId="77777777" w:rsidR="001D2803" w:rsidRDefault="001D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14:paraId="39CB0C0D" w14:textId="77777777" w:rsidR="001D2803" w:rsidRDefault="001D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A1BAD" w14:textId="77777777" w:rsidR="001D2803" w:rsidRDefault="001D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4843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3" w14:paraId="18084E7D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A389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санитарного транспорта мобильных медицинских комплексов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A8CB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14:paraId="11B7C39E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82C56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9B1F6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D189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Наличие положительного заключения государственной экспертизы проектной документации по объектам, включенным в состав мероприятий комплексного проекта развития:</w:t>
      </w:r>
    </w:p>
    <w:p w14:paraId="6CC513D2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D2803" w14:paraId="6AB06E15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5DB1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39A0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подтверждающие</w:t>
            </w:r>
          </w:p>
          <w:p w14:paraId="45D07F4C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проектную документацию</w:t>
            </w:r>
          </w:p>
        </w:tc>
      </w:tr>
      <w:tr w:rsidR="001D2803" w14:paraId="7202FABF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15E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водопровода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7644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02793351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6EE3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Установка водозаборных сооружений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0442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2EAFD7BE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6E02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газопровода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CCA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61DAE6FE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5D01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сетей электропередачи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C60D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49A928A7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8B4C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трансформаторных станций 2 ед.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A11A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D2803" w14:paraId="39A55BFA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012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уличного освещения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67D7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6851E31B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5A7E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 линий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обеспечивающих возможность  подключения к сети «Интернет»)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50FE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до 1 октября 2019 года</w:t>
            </w:r>
          </w:p>
        </w:tc>
      </w:tr>
      <w:tr w:rsidR="001D2803" w14:paraId="789097EA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83E9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  здания ФАПа (по ФЦП)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5A36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1 мая 2021 год</w:t>
            </w:r>
          </w:p>
        </w:tc>
      </w:tr>
      <w:tr w:rsidR="001D2803" w14:paraId="6A3A95A8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E517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 на 60 мест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9194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1 мая 2021 год</w:t>
            </w:r>
          </w:p>
        </w:tc>
      </w:tr>
      <w:tr w:rsidR="001D2803" w14:paraId="140F76E3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4564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многофункциональный досуговый центр (дом культура)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F4BA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1 мая 2021 год</w:t>
            </w:r>
          </w:p>
        </w:tc>
      </w:tr>
      <w:tr w:rsidR="001D2803" w14:paraId="44A0C062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AAEC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новой автомобильной </w:t>
            </w:r>
          </w:p>
          <w:p w14:paraId="21B9EC03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оборудования для</w:t>
            </w:r>
          </w:p>
          <w:p w14:paraId="74A0057B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существующих объектов </w:t>
            </w:r>
          </w:p>
          <w:p w14:paraId="39FF2A15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и культурной сферы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EC6" w14:textId="77777777" w:rsidR="001D2803" w:rsidRDefault="001D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14:paraId="10BAEEED" w14:textId="77777777" w:rsidR="001D2803" w:rsidRDefault="001D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CA807" w14:textId="77777777" w:rsidR="001D2803" w:rsidRDefault="001D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FBA5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3" w14:paraId="46CB4305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4877" w14:textId="77777777" w:rsidR="001D2803" w:rsidRDefault="001D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санитарного транспорта мобильных медицинских комплексов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E767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D2803" w14:paraId="2D1888FC" w14:textId="77777777" w:rsidTr="001D280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02B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Строительство футбольного стадиона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B28" w14:textId="77777777" w:rsidR="001D2803" w:rsidRDefault="001D28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не требуется, сметная документация будет подготовлена на 1 мая  2021 год</w:t>
            </w:r>
          </w:p>
        </w:tc>
      </w:tr>
    </w:tbl>
    <w:p w14:paraId="214C0204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F61E74" w14:textId="77777777" w:rsidR="001D2803" w:rsidRDefault="001D2803" w:rsidP="001D2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 Обоснование соответствия решаемой при реализации комплексного проекта развития задачи приоритетам комплексного развития сельской территории (сельской агломерации):</w:t>
      </w:r>
    </w:p>
    <w:p w14:paraId="2BFB4187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состав проекта развитие газоснабжения входит строительство распределительных газовых сети протяженностью 7,0 км, установка газораспределительных шкафов;</w:t>
      </w:r>
    </w:p>
    <w:p w14:paraId="610D9568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Строительство водопроводных сетей протяженностью 5,3 км;</w:t>
      </w:r>
    </w:p>
    <w:p w14:paraId="6129ADEA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Установка водозаборных сооружений;</w:t>
      </w:r>
    </w:p>
    <w:p w14:paraId="1701E2DF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 линий передачи данных обеспечивающих возможность  </w:t>
      </w:r>
    </w:p>
    <w:p w14:paraId="3E6937F7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подключения к сети «Интернет»);</w:t>
      </w:r>
    </w:p>
    <w:p w14:paraId="6594C5FC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Уличное освещение;</w:t>
      </w:r>
    </w:p>
    <w:p w14:paraId="177C4AC9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Строительство сетей электропередачи протяженностью 5,6 км;</w:t>
      </w:r>
    </w:p>
    <w:p w14:paraId="164DCCA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Установка трансформаторных станций 1 ед.</w:t>
      </w:r>
    </w:p>
    <w:p w14:paraId="41AFD42A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Все это будет способствовать повышению уровня комфортности проживания в сельской местности, созданию благоприятных жилищных условий сельского населения для повышения инвестиционной активности в агропромышленном комплексе, созданию новых рабочих мест, расширению налогооблагаемой базы местных бюджетов и обеспечению роста сельской экономики в целом.</w:t>
      </w:r>
    </w:p>
    <w:p w14:paraId="116B3863" w14:textId="77777777" w:rsidR="001D2803" w:rsidRDefault="001D2803" w:rsidP="001D2803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будет способствовать повышению уровня комфортности проживания населения в сельской местности, созданию благоприятных жилищных условий сельского населения. </w:t>
      </w:r>
    </w:p>
    <w:p w14:paraId="595EDB5F" w14:textId="77777777" w:rsidR="001D2803" w:rsidRDefault="001D2803" w:rsidP="001D2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12A833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B7A7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 Общая стоимость проекта в текущих ценах, всего: 267 930 (тыс. руб.)</w:t>
      </w:r>
    </w:p>
    <w:p w14:paraId="46258A62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AAE11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 Сметная стоимость проекта, всего: 258 222 (тыс. руб.)</w:t>
      </w:r>
    </w:p>
    <w:p w14:paraId="4B347B32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70FC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Состав комплексного проекта развития:</w:t>
      </w:r>
    </w:p>
    <w:p w14:paraId="07D4D3E8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22EDF" w14:textId="77777777" w:rsidR="001D2803" w:rsidRDefault="001D2803" w:rsidP="001D280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5CCE58" w14:textId="77777777" w:rsidR="001D2803" w:rsidRDefault="001D2803" w:rsidP="001D280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64DBB0" w14:textId="77777777" w:rsidR="001D2803" w:rsidRDefault="001D2803" w:rsidP="001D2803">
      <w:pPr>
        <w:tabs>
          <w:tab w:val="left" w:pos="5553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6B4CC0FB" w14:textId="77777777" w:rsidR="001D2803" w:rsidRDefault="001D2803" w:rsidP="001D280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945969" w14:textId="77777777" w:rsidR="001D2803" w:rsidRDefault="001D2803" w:rsidP="001D2803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  <w:sectPr w:rsidR="001D2803">
          <w:pgSz w:w="11905" w:h="16838"/>
          <w:pgMar w:top="567" w:right="850" w:bottom="1134" w:left="1701" w:header="0" w:footer="0" w:gutter="0"/>
          <w:cols w:space="720"/>
        </w:sectPr>
      </w:pPr>
    </w:p>
    <w:tbl>
      <w:tblPr>
        <w:tblW w:w="15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26"/>
        <w:gridCol w:w="1742"/>
        <w:gridCol w:w="25"/>
        <w:gridCol w:w="1265"/>
        <w:gridCol w:w="11"/>
        <w:gridCol w:w="1701"/>
        <w:gridCol w:w="28"/>
        <w:gridCol w:w="1248"/>
        <w:gridCol w:w="27"/>
        <w:gridCol w:w="1249"/>
        <w:gridCol w:w="56"/>
        <w:gridCol w:w="1305"/>
        <w:gridCol w:w="56"/>
        <w:gridCol w:w="1417"/>
        <w:gridCol w:w="12"/>
        <w:gridCol w:w="735"/>
        <w:gridCol w:w="47"/>
        <w:gridCol w:w="57"/>
        <w:gridCol w:w="680"/>
        <w:gridCol w:w="56"/>
        <w:gridCol w:w="633"/>
        <w:gridCol w:w="27"/>
        <w:gridCol w:w="750"/>
        <w:gridCol w:w="17"/>
        <w:gridCol w:w="778"/>
        <w:gridCol w:w="16"/>
        <w:gridCol w:w="737"/>
      </w:tblGrid>
      <w:tr w:rsidR="001D2803" w14:paraId="657D14CB" w14:textId="77777777" w:rsidTr="001D2803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17A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CA3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объектов в составе проекта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7F7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D54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42A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Введено на 01.01.2020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BC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стоимость, тыс. руб.</w:t>
            </w:r>
          </w:p>
          <w:p w14:paraId="6004C3B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DE9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B0B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Освоено на 01.01.2020г.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E5C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2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47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Ввод объекта (квартал)</w:t>
            </w:r>
          </w:p>
        </w:tc>
      </w:tr>
      <w:tr w:rsidR="001D2803" w14:paraId="304EE069" w14:textId="77777777" w:rsidTr="001D280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913B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43F9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827F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037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CBCC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2553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E7A7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A6F0" w14:textId="77777777" w:rsidR="001D2803" w:rsidRDefault="001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4B0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757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A1E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20__ г.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098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EA6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EB4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20__ г.</w:t>
            </w:r>
          </w:p>
        </w:tc>
      </w:tr>
      <w:tr w:rsidR="001D2803" w14:paraId="67A758E6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E426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74FF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49C2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5957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2B7B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F576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794C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32BF" w14:textId="77777777" w:rsidR="001D2803" w:rsidRDefault="001D2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6E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B7B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50B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00E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92F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B64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D2803" w14:paraId="1B3230E3" w14:textId="77777777" w:rsidTr="001D2803">
        <w:trPr>
          <w:trHeight w:val="105"/>
        </w:trPr>
        <w:tc>
          <w:tcPr>
            <w:tcW w:w="152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60D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Развитие водоснабжения</w:t>
            </w:r>
          </w:p>
        </w:tc>
      </w:tr>
      <w:tr w:rsidR="001D2803" w14:paraId="697B6273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35F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A20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Строитетельствовнутрипоселкового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водопровода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2FB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3,3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C11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9D5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1AD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10 560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30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66B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D75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10 560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72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9C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EC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кв.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3E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72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111057C6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81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4C3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Водозаборное сооружение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72E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1ед (50т)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74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6BD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1DA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8 500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324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F15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444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8 500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97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94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2B0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кв.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9E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F3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5054A61B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E2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F2F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9F1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09C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A60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441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A96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18 394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EBD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B3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66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4D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BDC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5DA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7C4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1D2803" w14:paraId="5C346585" w14:textId="77777777" w:rsidTr="001D2803">
        <w:tc>
          <w:tcPr>
            <w:tcW w:w="152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2C6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Развитие энергообеспечения (строительство сетей электропередачи внутри муниципального образования, строительство уличного освещения)</w:t>
            </w:r>
          </w:p>
        </w:tc>
      </w:tr>
      <w:tr w:rsidR="001D2803" w14:paraId="29909E1A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88D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8A2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распределительных газовых сетей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A86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17,3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53C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248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FE6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38 925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873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37 563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5CB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79F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38 9250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26B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B7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2EB9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C2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94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4BC6EBD9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25F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120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сетей электроснабжения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13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8,6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CFD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B0B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4F9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10 320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27A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9 959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27F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9AC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E6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23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B20D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4C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2A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00EE48C8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CC5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A7C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уличного освещения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877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B7B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407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16E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3 960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6C5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3 822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57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1DF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3 960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ED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F9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8364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4B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81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5EF1ACC4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CA6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3ED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трансформатора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7B3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21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17C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45A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82F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EE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03B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CB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70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4BC2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9B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6D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5F57B40D" w14:textId="77777777" w:rsidTr="001D280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7E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981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0E1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0FA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5E7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210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53 550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7BF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AB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9DB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53 550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4B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667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3D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07A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E89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1D2803" w14:paraId="0D92C78F" w14:textId="77777777" w:rsidTr="001D2803">
        <w:tc>
          <w:tcPr>
            <w:tcW w:w="152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4B7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развитие телекоммуникаций (приобретение и монтаж оборудования, строительство линий передачи данных, обеспечивающих возможность  подключения к сети «Интернет»)</w:t>
            </w:r>
          </w:p>
        </w:tc>
      </w:tr>
      <w:tr w:rsidR="001D2803" w14:paraId="17B87B1E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7CA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273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 линий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передачи данных обеспечивающих возможность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подключения к сети «Интернет»)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E9B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3,3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7DB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3DC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189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10 320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106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9 959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9A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71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10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CE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3F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кв.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4B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35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4F7DA988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0B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12B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83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0A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BC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C0B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10 320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494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9 959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5D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78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77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9D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A9B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E9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7A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5472C0C6" w14:textId="77777777" w:rsidTr="001D2803">
        <w:tc>
          <w:tcPr>
            <w:tcW w:w="152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9B2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>реализуемые проекты по созданию, реконструкции, модернизации, капитальному ремонту объектов социальной, инженерной, телекоммуникационной и транспортной инфраструктуры, осуществляемых в рамках государственных программ, реализуемых федеральными органами исполнительной власти.</w:t>
            </w:r>
          </w:p>
          <w:p w14:paraId="2A95EB5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45E59C96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70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460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  здания ФАПа (по ФЦП)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CDB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чел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D3E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D4C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A9C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AB1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24 195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2D4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FE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F1F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0D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E1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3BDD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07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12BEDCA7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F40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23C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BA8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мест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41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AE8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1CC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60 000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C14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57900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CF9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55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FB4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60 000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4C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95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A43D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EE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57024B1E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B4C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31E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многофункциональный досуговый центр (дом культура)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F99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 мест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79DD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E2D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E80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75 000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AFF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72 375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F17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44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2D7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75 000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B37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69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EB40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02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3C0B76BD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B483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CDA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Строительство спортзала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0F4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 мест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283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289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17F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6D8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24 125-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293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DC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60F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A1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77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DFB5" w14:textId="77777777" w:rsidR="001D2803" w:rsidRDefault="001D2803">
            <w:pPr>
              <w:rPr>
                <w:lang w:eastAsia="en-US"/>
              </w:rPr>
            </w:pPr>
            <w:r>
              <w:t>4 кв.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24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29EB27B5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034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AE9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5DF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CA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DC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967C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185 000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FFE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178 525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B14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25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C78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185 000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8C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964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1A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B9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2803" w14:paraId="162F2F3D" w14:textId="77777777" w:rsidTr="001D28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229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8CB5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F1E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0B0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90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30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267 930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7188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258 222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193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BC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0601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267 930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D92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2F46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3FA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359B" w14:textId="77777777" w:rsidR="001D2803" w:rsidRDefault="001D2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B33E5EB" w14:textId="77777777" w:rsidR="001D2803" w:rsidRDefault="001D2803" w:rsidP="001D2803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08290A" w14:textId="77777777" w:rsidR="001D2803" w:rsidRDefault="001D2803" w:rsidP="001D2803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&lt;1&gt;В общую стоимость включаются все расходы по созданию объекта, в том числе расходы по разработке исходно-разрешительной и проектно-сметной документации, стоимость экспертизы проектной документации, сметная стоимость объекта.</w:t>
      </w:r>
    </w:p>
    <w:p w14:paraId="311B0EBE" w14:textId="77777777" w:rsidR="001D2803" w:rsidRDefault="001D2803" w:rsidP="001D2803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  <w:sectPr w:rsidR="001D2803">
          <w:pgSz w:w="16838" w:h="11905" w:orient="landscape"/>
          <w:pgMar w:top="1701" w:right="1134" w:bottom="850" w:left="426" w:header="0" w:footer="0" w:gutter="0"/>
          <w:cols w:space="720"/>
        </w:sectPr>
      </w:pPr>
    </w:p>
    <w:p w14:paraId="76116C02" w14:textId="77777777" w:rsidR="001D2803" w:rsidRDefault="001D2803" w:rsidP="001D280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97E08" w14:textId="77777777" w:rsidR="001D2803" w:rsidRDefault="001D2803" w:rsidP="001D280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Характеристика сельской территории (сельской агломерации), на которой планируется реализация проекта комплексного развития сельских территорий (сельских агломераций):</w:t>
      </w:r>
    </w:p>
    <w:p w14:paraId="0B14A6FE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13.1. наименование и месторасположение, в том числе удаленность от центра субъекта Российской Федерации, района/городского округа:</w:t>
      </w:r>
    </w:p>
    <w:p w14:paraId="32570696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Шаройский муниципальный район расположен в юго-восточной высокогорной части Чеченской Республики. В его территорию, в основном, входит часть Большого Кавказского Хребта, сплошь покрытого густыми лесами и альпийскими лугами, густой паутиной многочисленных рек и речушек, берущих свое начало у острогов Большого Кавказского Хребта. Самая большая река в районе - Шаро-Аргун, которая расположена ровно по центру района и делит его как бы на две ровные половины. Также названо и ущелье, по которому протекает река - «Шаро-Аргунское ущелье». В состав Шаройского муниципального района входят 11  населенных пунктов. Административным центром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с.Химой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A477B1" w14:textId="7765EE18" w:rsidR="001D2803" w:rsidRDefault="001D2803" w:rsidP="001D28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245197">
        <w:rPr>
          <w:rFonts w:ascii="Times New Roman" w:eastAsia="Times New Roman" w:hAnsi="Times New Roman" w:cs="Times New Roman"/>
          <w:sz w:val="28"/>
          <w:szCs w:val="28"/>
        </w:rPr>
        <w:t>Кесалой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расположена в 116 км от г.Грозного и в 8 км от районного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с.Химой</w:t>
      </w:r>
      <w:proofErr w:type="spellEnd"/>
    </w:p>
    <w:p w14:paraId="73909AEA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13.2. численность населения, проживающего на сельской территории (сельской агломерации), на которой планируется реализация проекта комплексного развития сельских территорий (сельских агломераций)</w:t>
      </w:r>
    </w:p>
    <w:p w14:paraId="0D93E624" w14:textId="2F236DCB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Численность населения Шаройского муниципального района Чеченской Республики по данным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Чеченстата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1 января 2019 года составляет 3196, человек, в том числе в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     186 человек.</w:t>
      </w:r>
    </w:p>
    <w:p w14:paraId="7DF0B28A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13.3. численность трудоспособного населения, проживающего в сельской территории (сельской агломерации), на которой планируется реализация проекта комплексного развития сельских территорий (сельских агломераций):</w:t>
      </w:r>
    </w:p>
    <w:p w14:paraId="15FE5292" w14:textId="2370A8B3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численность трудоспособного населения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составляет  84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58B2570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13.4. Соотношение среднемесячных располагаемых ресурсов сельского и городского домохозяйств субъекта Российской Федерации, где планируется реализация проекта комплексного развития сельских территорий (сельских агломераций):</w:t>
      </w:r>
    </w:p>
    <w:p w14:paraId="4CC14C8F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Соотношение располагаемых ресурсов  городского и сельского населения (по итогам выборочного обследования бюджетов домашних хозяйств)  в среднем на члена домохозяйства в месяц по итогам 3 кв.2018 года составляет 16,6%. (Данные Росстата РФ)</w:t>
      </w:r>
    </w:p>
    <w:p w14:paraId="2EA2D973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заработная плата в Шаройском муниципальном районе составляет 22 474 руб. (Данные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Чеченстат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январь-март 2019 г.)</w:t>
      </w:r>
    </w:p>
    <w:p w14:paraId="387CDFE7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13.5. наличие объектов социальной, инженерной, телекоммуникационной и транспортной инфраструктуры:</w:t>
      </w:r>
    </w:p>
    <w:p w14:paraId="29A67391" w14:textId="71F49BB9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располагаются: </w:t>
      </w:r>
    </w:p>
    <w:p w14:paraId="71AC4290" w14:textId="77777777" w:rsidR="001D2803" w:rsidRDefault="001D2803" w:rsidP="001D280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средняя общеобразовательная школа, врачебная амбулатория. </w:t>
      </w:r>
    </w:p>
    <w:p w14:paraId="788273B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13.6. информацию о реализуемых проектах по созданию, реконструкции, модернизации, капитальному ремонту объектов социальной, инженерной, телекоммуникационной и транспортной инфраструктуры, осуществляемых в рамках государственных программ, реализуемых федеральными органами исполнительной власти: </w:t>
      </w:r>
    </w:p>
    <w:p w14:paraId="3F9D1E0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Объекты, включенные в проект комплексного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сельских территорий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планируются финансировать за счет других государственных программ, реализуемых федеральными и республиканскими органами исполнительной власти.</w:t>
      </w:r>
    </w:p>
    <w:p w14:paraId="0994B19B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13.7. наличие генерального плана поселения/городского округа, в составе, которого предусмотрена реализация проекта:</w:t>
      </w:r>
    </w:p>
    <w:p w14:paraId="286E455A" w14:textId="36901046" w:rsidR="001D2803" w:rsidRDefault="001D2803" w:rsidP="001D28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C576C7">
        <w:rPr>
          <w:rFonts w:ascii="Times New Roman" w:eastAsia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13.12.2012 года №5</w:t>
      </w:r>
    </w:p>
    <w:p w14:paraId="2967507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(реквизиты нормативного правового акта об утверждении генерального плана)</w:t>
      </w:r>
    </w:p>
    <w:p w14:paraId="7B866C45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Обоснование необходимости реализации проекта комплексного развития сельских территорий (сельских агломераций):</w:t>
      </w:r>
    </w:p>
    <w:p w14:paraId="6EF4961D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14.1. характеристика осуществляющих деятельность на сельской территории (сельской агломерации) организаций, индивидуальных предпринимателей, крестьянских (фермерских) хозяйств, формирующих не менее 25% ВРП сельской территории (сельской агломерации):</w:t>
      </w:r>
    </w:p>
    <w:p w14:paraId="382FCAE6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2"/>
        <w:gridCol w:w="2410"/>
        <w:gridCol w:w="1701"/>
        <w:gridCol w:w="1275"/>
        <w:gridCol w:w="2091"/>
      </w:tblGrid>
      <w:tr w:rsidR="001D2803" w14:paraId="04C13B35" w14:textId="77777777" w:rsidTr="001D280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B6D8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ИП или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356B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FF26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0DE7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Средний уровень заработной платы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1A21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доходов в ВРП сельской территории</w:t>
            </w:r>
          </w:p>
        </w:tc>
      </w:tr>
      <w:tr w:rsidR="001D2803" w14:paraId="7E0657B0" w14:textId="77777777" w:rsidTr="001D280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2438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</w:t>
            </w:r>
          </w:p>
          <w:p w14:paraId="6DBF2227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19A5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растениеводство, животноводство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A2EF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9C6B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15 000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766F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М.Б. генерирует ок.25 % ВРП территории </w:t>
            </w:r>
          </w:p>
        </w:tc>
      </w:tr>
      <w:tr w:rsidR="001D2803" w14:paraId="10AF410A" w14:textId="77777777" w:rsidTr="001D280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F332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</w:t>
            </w:r>
          </w:p>
          <w:p w14:paraId="59A4B388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579A" w14:textId="77777777" w:rsidR="001D2803" w:rsidRDefault="001D2803">
            <w:r>
              <w:rPr>
                <w:rFonts w:ascii="Times New Roman" w:hAnsi="Times New Roman" w:cs="Times New Roman"/>
              </w:rPr>
              <w:t>растениеводство, животноводство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77B3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62D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08C5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генерирует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25% ВРП территории</w:t>
            </w:r>
          </w:p>
        </w:tc>
      </w:tr>
      <w:tr w:rsidR="001D2803" w14:paraId="3F28966B" w14:textId="77777777" w:rsidTr="001D280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DD72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</w:t>
            </w:r>
          </w:p>
          <w:p w14:paraId="08623CD4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 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3F66" w14:textId="77777777" w:rsidR="001D2803" w:rsidRDefault="001D2803">
            <w:r>
              <w:rPr>
                <w:rFonts w:ascii="Times New Roman" w:hAnsi="Times New Roman" w:cs="Times New Roman"/>
              </w:rPr>
              <w:t>растениеводство, животноводство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F03D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393C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B459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Д.Д 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генерирует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25% ВРП территории</w:t>
            </w:r>
          </w:p>
        </w:tc>
      </w:tr>
    </w:tbl>
    <w:p w14:paraId="131F69C8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9C824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14.2. подтверждение целесообразности реализации проекта комплексного развития сельских территорий (сельских агломераций), полученное от организаций, индивидуальных предпринимателей, крестьянских (фермерских) хозяйств, формирующих не менее 25% ВРП сельской территории (сельских агломерации):</w:t>
      </w:r>
    </w:p>
    <w:p w14:paraId="58EFE68B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093"/>
        <w:gridCol w:w="2268"/>
        <w:gridCol w:w="5245"/>
      </w:tblGrid>
      <w:tr w:rsidR="001D2803" w14:paraId="7BD42CB5" w14:textId="77777777" w:rsidTr="001D280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37B2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ИП или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48F0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C52D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Подтверждение целесообразности реализации проекта</w:t>
            </w:r>
          </w:p>
        </w:tc>
      </w:tr>
      <w:tr w:rsidR="001D2803" w14:paraId="4524F6E8" w14:textId="77777777" w:rsidTr="001D280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0D7F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</w:t>
            </w:r>
          </w:p>
          <w:p w14:paraId="1D4690CA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4C15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Животноводство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8C08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Письмо от главы КФХ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М.Б. о целесообразности от 05.07.2019, генерирует ок.25 % ВРП территории </w:t>
            </w:r>
          </w:p>
        </w:tc>
      </w:tr>
      <w:tr w:rsidR="001D2803" w14:paraId="1FC51726" w14:textId="77777777" w:rsidTr="001D280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009E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КФХ </w:t>
            </w:r>
          </w:p>
          <w:p w14:paraId="2B217B2D" w14:textId="77777777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35A7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Животноводство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2C5F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Письмо от главы КФХ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 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целесобразности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генерирует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25% ВРП территории</w:t>
            </w:r>
          </w:p>
        </w:tc>
      </w:tr>
      <w:tr w:rsidR="001D2803" w14:paraId="6D04C456" w14:textId="77777777" w:rsidTr="001D280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E08A" w14:textId="446553C1" w:rsidR="001D2803" w:rsidRDefault="001D280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456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Животноводство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57CA" w14:textId="7E4AFF02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ECFD11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B56FB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14.3. описание инвестиционных проектов, реализуемых/планируемых к реализации на сельских территориях (сельских агломерациях):</w:t>
      </w:r>
    </w:p>
    <w:p w14:paraId="6B8A65D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3770C337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(наименование, цели, результаты (ожидаемые/достигнутые), срок реализации, стоимость инвестиционного проекта, количество рабочих мест (созданных/планируемых к созданию)</w:t>
      </w:r>
    </w:p>
    <w:p w14:paraId="7BFDE91F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9605" w:type="dxa"/>
        <w:tblInd w:w="-34" w:type="dxa"/>
        <w:tblLook w:val="04A0" w:firstRow="1" w:lastRow="0" w:firstColumn="1" w:lastColumn="0" w:noHBand="0" w:noVBand="1"/>
      </w:tblPr>
      <w:tblGrid>
        <w:gridCol w:w="3244"/>
        <w:gridCol w:w="2994"/>
        <w:gridCol w:w="3367"/>
      </w:tblGrid>
      <w:tr w:rsidR="001D2803" w14:paraId="5DC7A9E1" w14:textId="77777777" w:rsidTr="001D2803">
        <w:trPr>
          <w:trHeight w:val="6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49C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ИП или организации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AA38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деятельности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E608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Обоснование целесообразности реализации проекта</w:t>
            </w:r>
          </w:p>
        </w:tc>
      </w:tr>
      <w:tr w:rsidR="001D2803" w14:paraId="045AA3F9" w14:textId="77777777" w:rsidTr="001D2803">
        <w:trPr>
          <w:trHeight w:val="1757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08EF" w14:textId="0A227D35" w:rsidR="001D2803" w:rsidRDefault="001D280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9DC2" w14:textId="31D05FEC" w:rsidR="001D2803" w:rsidRDefault="001D280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Строительство животноводческой фермы на 1000 голов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</w:t>
            </w:r>
            <w:r w:rsidR="00245197">
              <w:rPr>
                <w:rFonts w:ascii="Times New Roman" w:eastAsia="Calibri" w:hAnsi="Times New Roman" w:cs="Times New Roman"/>
                <w:color w:val="000000"/>
              </w:rPr>
              <w:t>Кесалой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сметная стоимость проекта 175,0 млн.руб.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C24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Стоимость инвестиционного проекта – 175,0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млн.рублей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59D66E2B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создание рабочих мест- 20 чел.</w:t>
            </w:r>
          </w:p>
          <w:p w14:paraId="124D46EF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прибыль -30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млнруб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/год</w:t>
            </w:r>
          </w:p>
          <w:p w14:paraId="39A6F419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рост налоговых платежей -9 %</w:t>
            </w:r>
          </w:p>
          <w:p w14:paraId="54EF428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приток инвестиций;</w:t>
            </w:r>
          </w:p>
          <w:p w14:paraId="79D891B4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снятие инфраструктурных ограничений.</w:t>
            </w:r>
          </w:p>
        </w:tc>
      </w:tr>
    </w:tbl>
    <w:p w14:paraId="24514B6B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14.3. общее число граждан, проживающих на сельской территории (сельской агломерации), на которой планируется реализация проекта, подтвердивших целесообразность его реализации по результатам общественного обсуждения, человек:</w:t>
      </w:r>
    </w:p>
    <w:p w14:paraId="5DC7180B" w14:textId="784F0268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общественном обсуждении, подтвердивших целесообразность реализации данного проекта на сходе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245197">
        <w:rPr>
          <w:rFonts w:ascii="Times New Roman" w:eastAsia="Times New Roman" w:hAnsi="Times New Roman" w:cs="Times New Roman"/>
          <w:sz w:val="28"/>
          <w:szCs w:val="28"/>
        </w:rPr>
        <w:t>Кесалой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приняло участие взрослое население старше 18 лет в количестве 89 чел. (протокол обсуждения   № 3 от 06.07.2019 г.)</w:t>
      </w:r>
    </w:p>
    <w:p w14:paraId="39F24579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14.4. количество человек, которые получат пользу от реализации проекта комплексного развития сельских территорий (сельских агломераций) (человек):</w:t>
      </w:r>
    </w:p>
    <w:p w14:paraId="1E6006E1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Пользу от реализации данного проекта получат 186  человек (от  реализации мероприятий по прокладке сетей газификации - 48 дворов 186 человек, от реализации мероприятия развития водоснабжения - 48 дворов 186 человек, от реализации мероприятия строительство сетей электропередачи – 10 дворов 48 человек.</w:t>
      </w:r>
    </w:p>
    <w:p w14:paraId="64F4A9FF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14.5. характеристика существующих проблем, на решение которых направлен проект комплексного развития сельских территорий (сельских агломераций):</w:t>
      </w:r>
    </w:p>
    <w:p w14:paraId="192A87B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рост населения за счет притока городского жителя в сельскую местность и высокой рождаемости по сравнению с другими субъектами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возникла необходимость в застройке новых территорий в сельском поселении. Остро стоит проблема в строительстве</w:t>
      </w:r>
    </w:p>
    <w:p w14:paraId="0FA41B92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газопроводных и водопроводных (водопроводное сооружение) сетей и линий электропередачи. </w:t>
      </w:r>
    </w:p>
    <w:p w14:paraId="25C25F19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14.6. обоснование необходимости выполнения проекта комплексного развития сельских территорий (сельских агломераций) (актуальность), его</w:t>
      </w:r>
    </w:p>
    <w:p w14:paraId="2CC6F842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общественная значимость:</w:t>
      </w:r>
    </w:p>
    <w:p w14:paraId="682EBBF7" w14:textId="1C6BFEBD" w:rsidR="001D2803" w:rsidRDefault="001D2803" w:rsidP="001D28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развитие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245197">
        <w:rPr>
          <w:rFonts w:ascii="Times New Roman" w:eastAsia="Times New Roman" w:hAnsi="Times New Roman" w:cs="Times New Roman"/>
          <w:sz w:val="28"/>
          <w:szCs w:val="28"/>
        </w:rPr>
        <w:t>Кесалой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Шаройского</w:t>
      </w:r>
      <w:r w:rsidR="00245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Чеченской Республики включает в себя строительство водопроводных сетей протяженностью 3,3 км с бурением  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установкой водопроводное сооружение 1 ед., строительство распределительных газовых сетей протяженностью 17,3 км., строительство линий электропередачи протяженностью 8,6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км.с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установкой 1 трансформаторной станцией. Население села ощущает потребность в повышении уровня комфортности услуг проживания, что улучшают демографическую ситуацию в районе и в регионе в целом. Потенциальными получателями услуг по окончании реализации проекта являются сельхозпроизводители, субъекты малого и среднего бизнеса и предпринимательства и инвесторы поселения, которые  участвуют в строительстве новых производственных объектов, где создаются новые постоянные рабочие места, обеспечивают население качественной продукцией собственного производства.</w:t>
      </w:r>
    </w:p>
    <w:p w14:paraId="63EDD137" w14:textId="77777777" w:rsidR="001D2803" w:rsidRDefault="001D2803" w:rsidP="001D28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14.7. ожидаемые результаты, которые планируется достичь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реализациипроекта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 (сельских агломераций):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"/>
        <w:gridCol w:w="5641"/>
        <w:gridCol w:w="3407"/>
      </w:tblGrid>
      <w:tr w:rsidR="001D2803" w14:paraId="08FB38C6" w14:textId="77777777" w:rsidTr="001D2803">
        <w:trPr>
          <w:trHeight w:val="77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8006B2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8D9ABB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75B706" w14:textId="77777777" w:rsidR="001D2803" w:rsidRDefault="001D28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Прирост, %</w:t>
            </w:r>
          </w:p>
        </w:tc>
      </w:tr>
      <w:tr w:rsidR="001D2803" w14:paraId="13232C15" w14:textId="77777777" w:rsidTr="001D2803">
        <w:trPr>
          <w:trHeight w:val="77"/>
        </w:trPr>
        <w:tc>
          <w:tcPr>
            <w:tcW w:w="9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C45F" w14:textId="77777777" w:rsidR="001D2803" w:rsidRDefault="001D28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создания комфортных условий жизнедеятельности в сельской местности</w:t>
            </w:r>
          </w:p>
        </w:tc>
      </w:tr>
      <w:tr w:rsidR="001D2803" w14:paraId="657A5719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E49D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43B6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доли сельской территории, имеющей доступ к информационно-телекоммуникационной сети "Интернет"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6D71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 5% в 2019 г. до 80% в 2021 г.</w:t>
            </w:r>
          </w:p>
        </w:tc>
      </w:tr>
      <w:tr w:rsidR="001D2803" w14:paraId="0AA7D0B5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C20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2CA2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среднего радиуса доступности сельскому населению фельдшерско-акушерских пунктов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27D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 18 км в 2019 г. до 6 км в 2021 г.</w:t>
            </w:r>
          </w:p>
        </w:tc>
      </w:tr>
      <w:tr w:rsidR="001D2803" w14:paraId="75E9C221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62A1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A124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сельского населения питьевой водой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B613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 15% в 2019 г. до 80% в 2021 г.</w:t>
            </w:r>
          </w:p>
        </w:tc>
      </w:tr>
      <w:tr w:rsidR="001D2803" w14:paraId="1FB688E7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53E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0F72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числа сельского населения вовлеченного в занятия физкультурой и сортом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87A5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+ 40%</w:t>
            </w:r>
          </w:p>
        </w:tc>
      </w:tr>
      <w:tr w:rsidR="001D2803" w14:paraId="265817D5" w14:textId="77777777" w:rsidTr="001D2803">
        <w:tc>
          <w:tcPr>
            <w:tcW w:w="9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D618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кадрового потенциала на сельских территориях</w:t>
            </w:r>
          </w:p>
        </w:tc>
      </w:tr>
      <w:tr w:rsidR="001D2803" w14:paraId="1FE7DCD4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1A4D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C03B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занятости сельского населения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837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 50% в 2020 г. до 80% в 2021 г.</w:t>
            </w:r>
          </w:p>
        </w:tc>
      </w:tr>
      <w:tr w:rsidR="001D2803" w14:paraId="4FFEBC17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6E16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F6E4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безработицы сельского населения трудоспособного возраста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6BD0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с 10% в 2019 г. до 4.5% в 2025 г.</w:t>
            </w:r>
          </w:p>
        </w:tc>
      </w:tr>
      <w:tr w:rsidR="001D2803" w14:paraId="77B07B36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9AA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6391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Улучшения уровня благоустройства сельских территорий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C9A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803" w14:paraId="1AC4ED74" w14:textId="77777777" w:rsidTr="001D2803">
        <w:tc>
          <w:tcPr>
            <w:tcW w:w="9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BA75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и развитие инфраструктуры на сельских территориях</w:t>
            </w:r>
          </w:p>
        </w:tc>
      </w:tr>
      <w:tr w:rsidR="001D2803" w14:paraId="4EA1CC98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318B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5007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уровня газификации сельских территорий –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EEAB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450% -2021 гг.</w:t>
            </w:r>
          </w:p>
        </w:tc>
      </w:tr>
      <w:tr w:rsidR="001D2803" w14:paraId="4B481A5E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BF15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56A2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затрат на обеспечение жилых помещений теплом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3BB4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на 6% ежегодно</w:t>
            </w:r>
          </w:p>
        </w:tc>
      </w:tr>
      <w:tr w:rsidR="001D2803" w14:paraId="4F988D8F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67E9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0E5E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уровня водоснабжения сельских территорий –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F2E2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50% -2021 гг.</w:t>
            </w:r>
          </w:p>
        </w:tc>
      </w:tr>
      <w:tr w:rsidR="001D2803" w14:paraId="48D3A716" w14:textId="77777777" w:rsidTr="001D280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8F67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DD6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затрат на обеспечение жилых помещений питьевой водой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627" w14:textId="77777777" w:rsidR="001D2803" w:rsidRDefault="001D28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на 3% ежегодно</w:t>
            </w:r>
          </w:p>
        </w:tc>
      </w:tr>
    </w:tbl>
    <w:p w14:paraId="7ABDC690" w14:textId="77777777" w:rsidR="001D2803" w:rsidRDefault="001D2803" w:rsidP="001D2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777EC4" w14:textId="77777777" w:rsidR="001D2803" w:rsidRDefault="001D2803" w:rsidP="001D2803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471A2A" w14:textId="77777777" w:rsidR="001D2803" w:rsidRDefault="001D2803" w:rsidP="001D2803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  <w:sectPr w:rsidR="001D2803">
          <w:pgSz w:w="11905" w:h="16838"/>
          <w:pgMar w:top="1134" w:right="851" w:bottom="425" w:left="1701" w:header="0" w:footer="0" w:gutter="0"/>
          <w:cols w:space="720"/>
        </w:sectPr>
      </w:pPr>
    </w:p>
    <w:p w14:paraId="5EC3ABDA" w14:textId="77777777" w:rsidR="001D2803" w:rsidRDefault="001D2803" w:rsidP="00AF2FE1">
      <w:pPr>
        <w:tabs>
          <w:tab w:val="left" w:pos="3540"/>
        </w:tabs>
      </w:pPr>
    </w:p>
    <w:p w14:paraId="13A4A7EF" w14:textId="77777777" w:rsidR="001D2803" w:rsidRDefault="001D2803" w:rsidP="00AF2FE1">
      <w:pPr>
        <w:tabs>
          <w:tab w:val="left" w:pos="3540"/>
        </w:tabs>
      </w:pPr>
    </w:p>
    <w:p w14:paraId="2ECB3838" w14:textId="77777777" w:rsidR="001D2803" w:rsidRPr="00AF2FE1" w:rsidRDefault="001D2803" w:rsidP="00AF2FE1">
      <w:pPr>
        <w:tabs>
          <w:tab w:val="left" w:pos="3540"/>
        </w:tabs>
      </w:pPr>
    </w:p>
    <w:sectPr w:rsidR="001D2803" w:rsidRPr="00AF2FE1" w:rsidSect="002B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FE1"/>
    <w:rsid w:val="00086A11"/>
    <w:rsid w:val="000B3641"/>
    <w:rsid w:val="001D2803"/>
    <w:rsid w:val="00245197"/>
    <w:rsid w:val="002B6D97"/>
    <w:rsid w:val="005D7C4E"/>
    <w:rsid w:val="00A037CA"/>
    <w:rsid w:val="00AF2FE1"/>
    <w:rsid w:val="00C576C7"/>
    <w:rsid w:val="00D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4233591"/>
  <w15:docId w15:val="{10AB9886-5F3A-4D90-A9C2-35C958E3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FE1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AF2F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AF2FE1"/>
    <w:rPr>
      <w:rFonts w:eastAsiaTheme="minorHAnsi"/>
      <w:lang w:eastAsia="en-US"/>
    </w:rPr>
  </w:style>
  <w:style w:type="paragraph" w:customStyle="1" w:styleId="ConsPlusNonformat">
    <w:name w:val="ConsPlusNonformat"/>
    <w:rsid w:val="00AF2F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AF2FE1"/>
    <w:rPr>
      <w:color w:val="0000FF" w:themeColor="hyperlink"/>
      <w:u w:val="single"/>
    </w:rPr>
  </w:style>
  <w:style w:type="paragraph" w:customStyle="1" w:styleId="ConsPlusNormal">
    <w:name w:val="ConsPlusNormal"/>
    <w:semiHidden/>
    <w:rsid w:val="00AF2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1D28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8</cp:revision>
  <cp:lastPrinted>2019-07-19T06:18:00Z</cp:lastPrinted>
  <dcterms:created xsi:type="dcterms:W3CDTF">2019-07-11T06:49:00Z</dcterms:created>
  <dcterms:modified xsi:type="dcterms:W3CDTF">2024-07-22T13:49:00Z</dcterms:modified>
</cp:coreProperties>
</file>